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7A5773">
      <w:pPr>
        <w:spacing w:after="0"/>
        <w:jc w:val="center"/>
        <w:rPr>
          <w:rFonts w:hint="default" w:ascii="Times New Roman" w:hAnsi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ru-RU"/>
        </w:rPr>
        <w:t>Методические</w:t>
      </w:r>
      <w:r>
        <w:rPr>
          <w:rFonts w:hint="default" w:ascii="Times New Roman" w:hAnsi="Times New Roman"/>
          <w:b/>
          <w:bCs/>
          <w:color w:val="000000"/>
          <w:sz w:val="28"/>
          <w:szCs w:val="28"/>
          <w:lang w:val="ru-RU"/>
        </w:rPr>
        <w:t xml:space="preserve"> рекомендации.</w:t>
      </w:r>
    </w:p>
    <w:p w14:paraId="28D99575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Всероссийская олимпиада школьников по обществознанию.</w:t>
      </w:r>
    </w:p>
    <w:p w14:paraId="4B18773F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Муниципальный этап </w:t>
      </w:r>
      <w:r>
        <w:rPr>
          <w:rFonts w:ascii="Times New Roman" w:hAnsi="Times New Roman"/>
          <w:b/>
          <w:bCs/>
          <w:sz w:val="28"/>
          <w:szCs w:val="28"/>
        </w:rPr>
        <w:t>2024-2025 учебный год.</w:t>
      </w:r>
    </w:p>
    <w:p w14:paraId="20A5BC3F">
      <w:pPr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8 класс</w:t>
      </w:r>
    </w:p>
    <w:p w14:paraId="71472887">
      <w:pPr>
        <w:numPr>
          <w:ilvl w:val="0"/>
          <w:numId w:val="0"/>
        </w:num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Начало</w:t>
      </w:r>
      <w:r>
        <w:rPr>
          <w:rFonts w:hint="default" w:ascii="Times New Roman" w:hAnsi="Times New Roman"/>
          <w:b/>
          <w:bCs/>
          <w:sz w:val="28"/>
          <w:szCs w:val="28"/>
          <w:lang w:val="ru-RU"/>
        </w:rPr>
        <w:t xml:space="preserve"> олимпиады в 10 ч. 00 мин.</w:t>
      </w:r>
    </w:p>
    <w:p w14:paraId="77AEC8AB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Продолжительность – </w:t>
      </w:r>
      <w:r>
        <w:rPr>
          <w:rFonts w:hint="default" w:ascii="Times New Roman" w:hAnsi="Times New Roman"/>
          <w:b/>
          <w:bCs/>
          <w:sz w:val="28"/>
          <w:szCs w:val="28"/>
          <w:lang w:val="ru-RU"/>
        </w:rPr>
        <w:t>9</w:t>
      </w:r>
      <w:r>
        <w:rPr>
          <w:rFonts w:ascii="Times New Roman" w:hAnsi="Times New Roman"/>
          <w:b/>
          <w:bCs/>
          <w:sz w:val="28"/>
          <w:szCs w:val="28"/>
        </w:rPr>
        <w:t>0 минут</w:t>
      </w:r>
    </w:p>
    <w:p w14:paraId="5D08997A">
      <w:pPr>
        <w:spacing w:after="0"/>
        <w:ind w:firstLine="709"/>
        <w:jc w:val="both"/>
        <w:rPr>
          <w:rFonts w:ascii="Times New Roman" w:hAnsi="Times New Roman"/>
          <w:b/>
          <w:bCs w:val="0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Задания Всероссийской олимпиады школьников по обществознанию (муниципальный этап) призваны выявить уровень знаний ряда ключевых понятий, умение объяснить процессы социальной жизни, способность анализировать реальные ситуации и выбирать адекватные способы деятельности и модели поведения в школьников </w:t>
      </w:r>
      <w:r>
        <w:rPr>
          <w:rFonts w:ascii="Times New Roman" w:hAnsi="Times New Roman"/>
          <w:b/>
          <w:bCs w:val="0"/>
          <w:sz w:val="28"/>
          <w:szCs w:val="28"/>
        </w:rPr>
        <w:t>7 – 8 классов.</w:t>
      </w:r>
      <w:r>
        <w:rPr>
          <w:rFonts w:ascii="Times New Roman" w:hAnsi="Times New Roman"/>
          <w:bCs/>
          <w:sz w:val="28"/>
          <w:szCs w:val="28"/>
        </w:rPr>
        <w:t xml:space="preserve"> Олимпиада проводится в </w:t>
      </w:r>
      <w:r>
        <w:rPr>
          <w:rFonts w:ascii="Times New Roman" w:hAnsi="Times New Roman"/>
          <w:b/>
          <w:bCs w:val="0"/>
          <w:sz w:val="28"/>
          <w:szCs w:val="28"/>
        </w:rPr>
        <w:t>один тур.</w:t>
      </w:r>
    </w:p>
    <w:p w14:paraId="2E03192F">
      <w:pPr>
        <w:spacing w:after="0"/>
        <w:ind w:firstLine="709"/>
        <w:jc w:val="both"/>
        <w:rPr>
          <w:rFonts w:hint="default" w:ascii="Times New Roman" w:hAnsi="Times New Roman"/>
          <w:bCs/>
          <w:sz w:val="28"/>
          <w:szCs w:val="28"/>
          <w:lang w:val="ru-RU"/>
        </w:rPr>
      </w:pPr>
      <w:r>
        <w:rPr>
          <w:rFonts w:ascii="Times New Roman" w:hAnsi="Times New Roman"/>
          <w:bCs/>
          <w:sz w:val="28"/>
          <w:szCs w:val="28"/>
        </w:rPr>
        <w:t>Десять заданий составлены  в соответствии со структурой курса «Обществознание» и включают вопросы из следующих разделов предмета: личность и общество, сфера духовной жизни, социальная сфера, политико-правовая сфера и экономика.</w:t>
      </w:r>
      <w:r>
        <w:rPr>
          <w:rFonts w:hint="default" w:ascii="Times New Roman" w:hAnsi="Times New Roman"/>
          <w:bCs/>
          <w:sz w:val="28"/>
          <w:szCs w:val="28"/>
          <w:lang w:val="ru-RU"/>
        </w:rPr>
        <w:t xml:space="preserve"> Задания выполняются на бланке ответов.</w:t>
      </w:r>
      <w:bookmarkStart w:id="0" w:name="_GoBack"/>
      <w:bookmarkEnd w:id="0"/>
    </w:p>
    <w:p w14:paraId="4D2C404B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Задания предполагают различный уровень сложности: знание понятийного аппарата обществознания, тестовые задания, решение кейс-задач, анализ текста, используя «методику исключения лишнего» необходимо удалить из имеющегося логического ряда понятий обществознания лишний элемент.</w:t>
      </w:r>
    </w:p>
    <w:p w14:paraId="46F742C1">
      <w:pPr>
        <w:spacing w:after="0"/>
        <w:ind w:firstLine="709"/>
        <w:jc w:val="both"/>
        <w:rPr>
          <w:rFonts w:hint="default" w:ascii="Times New Roman" w:hAnsi="Times New Roman"/>
          <w:b/>
          <w:bCs w:val="0"/>
          <w:sz w:val="28"/>
          <w:szCs w:val="28"/>
          <w:u w:val="single"/>
          <w:lang w:val="ru-RU"/>
        </w:rPr>
      </w:pPr>
      <w:r>
        <w:rPr>
          <w:rFonts w:ascii="Times New Roman" w:hAnsi="Times New Roman"/>
          <w:bCs/>
          <w:sz w:val="28"/>
          <w:szCs w:val="28"/>
        </w:rPr>
        <w:t xml:space="preserve">Многообразие заданий приносят участнику разное количество баллов в зависимости от уровня сложности. Один элемент ответа 1 балл, а полностью выполненное задание </w:t>
      </w:r>
      <w:r>
        <w:rPr>
          <w:rFonts w:ascii="Times New Roman" w:hAnsi="Times New Roman"/>
          <w:bCs/>
          <w:sz w:val="28"/>
          <w:szCs w:val="28"/>
          <w:lang w:val="ru-RU"/>
        </w:rPr>
        <w:t>даёт</w:t>
      </w:r>
      <w:r>
        <w:rPr>
          <w:rFonts w:ascii="Times New Roman" w:hAnsi="Times New Roman"/>
          <w:bCs/>
          <w:sz w:val="28"/>
          <w:szCs w:val="28"/>
        </w:rPr>
        <w:t xml:space="preserve"> в сумме максимальное количество баллов, в зависимости от типа задания. Неверный ответ приносит 0 баллов.</w:t>
      </w:r>
      <w:r>
        <w:rPr>
          <w:rFonts w:hint="default" w:ascii="Times New Roman" w:hAnsi="Times New Roman"/>
          <w:bCs/>
          <w:sz w:val="28"/>
          <w:szCs w:val="28"/>
          <w:lang w:val="ru-RU"/>
        </w:rPr>
        <w:t xml:space="preserve"> </w:t>
      </w:r>
      <w:r>
        <w:rPr>
          <w:rFonts w:hint="default" w:ascii="Times New Roman" w:hAnsi="Times New Roman"/>
          <w:b/>
          <w:bCs w:val="0"/>
          <w:sz w:val="28"/>
          <w:szCs w:val="28"/>
          <w:u w:val="single"/>
          <w:lang w:val="ru-RU"/>
        </w:rPr>
        <w:t>Ответы на задания заносятся в бланк ответов.</w:t>
      </w:r>
    </w:p>
    <w:p w14:paraId="61D1F4CF">
      <w:pPr>
        <w:spacing w:after="0"/>
        <w:ind w:firstLine="709"/>
        <w:jc w:val="both"/>
        <w:rPr>
          <w:rFonts w:ascii="Times New Roman" w:hAnsi="Times New Roman"/>
          <w:b/>
          <w:bCs w:val="0"/>
          <w:sz w:val="28"/>
          <w:szCs w:val="28"/>
        </w:rPr>
      </w:pPr>
      <w:r>
        <w:rPr>
          <w:rFonts w:ascii="Times New Roman" w:hAnsi="Times New Roman"/>
          <w:b/>
          <w:bCs w:val="0"/>
          <w:sz w:val="28"/>
          <w:szCs w:val="28"/>
        </w:rPr>
        <w:t>Результаты Олимпиады оцениваются в процентных показателях и не могут быть более 100.</w:t>
      </w:r>
    </w:p>
    <w:p w14:paraId="49D51C68">
      <w:pPr>
        <w:spacing w:after="0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Порядок </w:t>
      </w:r>
      <w:r>
        <w:rPr>
          <w:rFonts w:ascii="Times New Roman" w:hAnsi="Times New Roman"/>
          <w:b/>
          <w:bCs/>
          <w:sz w:val="28"/>
          <w:szCs w:val="28"/>
          <w:lang w:val="ru-RU"/>
        </w:rPr>
        <w:t>расчёта</w:t>
      </w:r>
      <w:r>
        <w:rPr>
          <w:rFonts w:ascii="Times New Roman" w:hAnsi="Times New Roman"/>
          <w:b/>
          <w:bCs/>
          <w:sz w:val="28"/>
          <w:szCs w:val="28"/>
        </w:rPr>
        <w:t xml:space="preserve">: </w:t>
      </w:r>
    </w:p>
    <w:p w14:paraId="5FB0F198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1) максимально возможное число баллов за работу принимается за 100% (для заданий 7-8 классов возможный максимум по ключу - 100);</w:t>
      </w:r>
    </w:p>
    <w:p w14:paraId="53C6D96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реально набранное участником число баллов рассчитывается в процентном отношении к максимально возможному числу баллов.</w:t>
      </w:r>
    </w:p>
    <w:p w14:paraId="6C704BF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6F6EB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ECC4AA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D0E818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Например: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0"/>
        <w:gridCol w:w="3258"/>
        <w:gridCol w:w="2894"/>
      </w:tblGrid>
      <w:tr w14:paraId="11F6D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9987A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Возможный максимум по ключу</w:t>
            </w: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BB150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Результат участника по результатам проверки по ключу</w:t>
            </w:r>
          </w:p>
        </w:tc>
        <w:tc>
          <w:tcPr>
            <w:tcW w:w="3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46ED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Показатель участника по результатам перевода в процентные показатели</w:t>
            </w:r>
          </w:p>
        </w:tc>
      </w:tr>
      <w:tr w14:paraId="642D8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44D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3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3FCD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31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18E4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58/100*100 = 58</w:t>
            </w:r>
          </w:p>
        </w:tc>
      </w:tr>
    </w:tbl>
    <w:p w14:paraId="2D19F318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6AD8936A">
      <w:pPr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Время написания работы, предоставляемое участникам</w:t>
      </w:r>
      <w:r>
        <w:rPr>
          <w:rFonts w:hint="default" w:ascii="Times New Roman" w:hAnsi="Times New Roman"/>
          <w:b/>
          <w:bCs/>
          <w:sz w:val="28"/>
          <w:szCs w:val="28"/>
          <w:lang w:val="ru-RU"/>
        </w:rPr>
        <w:t xml:space="preserve"> - 90</w:t>
      </w:r>
      <w:r>
        <w:rPr>
          <w:rFonts w:ascii="Times New Roman" w:hAnsi="Times New Roman"/>
          <w:b/>
          <w:bCs/>
          <w:sz w:val="28"/>
          <w:szCs w:val="28"/>
        </w:rPr>
        <w:t xml:space="preserve"> минут.</w:t>
      </w:r>
    </w:p>
    <w:p w14:paraId="52E925C6">
      <w:pPr>
        <w:pStyle w:val="5"/>
        <w:bidi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Для Жюри присылаются материалы к ответам и по распределению баллов за каждое задание. </w:t>
      </w:r>
    </w:p>
    <w:p w14:paraId="3672A2B9">
      <w:pPr>
        <w:pStyle w:val="5"/>
        <w:bidi w:val="0"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По результатам участников составляется рейтинг по параллели, на основании которого определя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ю</w:t>
      </w:r>
      <w:r>
        <w:rPr>
          <w:rFonts w:hint="default" w:ascii="Times New Roman" w:hAnsi="Times New Roman" w:cs="Times New Roman"/>
          <w:sz w:val="28"/>
          <w:szCs w:val="28"/>
        </w:rPr>
        <w:t>тся победители и призёры, согласно соответствующим нормативным документам.</w:t>
      </w:r>
    </w:p>
    <w:p w14:paraId="58443B6E">
      <w:pPr>
        <w:pStyle w:val="5"/>
        <w:bidi w:val="0"/>
        <w:jc w:val="both"/>
        <w:rPr>
          <w:rFonts w:hint="default" w:ascii="Times New Roman" w:hAnsi="Times New Roman" w:cs="Times New Roman"/>
          <w:sz w:val="28"/>
          <w:szCs w:val="28"/>
        </w:rPr>
      </w:pPr>
    </w:p>
    <w:tbl>
      <w:tblPr>
        <w:tblStyle w:val="4"/>
        <w:tblW w:w="0" w:type="auto"/>
        <w:tblInd w:w="46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4"/>
      </w:tblGrid>
      <w:tr w14:paraId="0E9A33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02" w:type="dxa"/>
            <w:tcBorders>
              <w:top w:val="nil"/>
              <w:left w:val="nil"/>
              <w:bottom w:val="nil"/>
              <w:right w:val="nil"/>
            </w:tcBorders>
          </w:tcPr>
          <w:p w14:paraId="0781F598">
            <w:pPr>
              <w:pStyle w:val="5"/>
              <w:bidi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</w:rPr>
            </w:pPr>
          </w:p>
          <w:p w14:paraId="25E6F1B4">
            <w:pPr>
              <w:pStyle w:val="5"/>
              <w:bidi w:val="0"/>
              <w:jc w:val="center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Председатель</w:t>
            </w:r>
          </w:p>
          <w:p w14:paraId="61E04A2B">
            <w:pPr>
              <w:pStyle w:val="5"/>
              <w:bidi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предметно - методической комиссии по обществознанию</w:t>
            </w:r>
          </w:p>
          <w:p w14:paraId="70638DE9">
            <w:pPr>
              <w:pStyle w:val="5"/>
              <w:bidi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доцент кафедры философии, </w:t>
            </w:r>
          </w:p>
          <w:p w14:paraId="1D807B39">
            <w:pPr>
              <w:pStyle w:val="5"/>
              <w:bidi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истории и политологии,</w:t>
            </w:r>
          </w:p>
          <w:p w14:paraId="178F051D">
            <w:pPr>
              <w:pStyle w:val="5"/>
              <w:bidi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кандидат философских наук</w:t>
            </w:r>
          </w:p>
          <w:p w14:paraId="2292C4BA">
            <w:pPr>
              <w:pStyle w:val="5"/>
              <w:bidi w:val="0"/>
              <w:jc w:val="both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ФГБОУ ВО «БГУ им. Академика И.Г. Петровского»</w:t>
            </w:r>
          </w:p>
          <w:p w14:paraId="749889F7">
            <w:pPr>
              <w:pStyle w:val="5"/>
              <w:bidi w:val="0"/>
              <w:jc w:val="right"/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Емельяненко Владимир Дмитриевич</w:t>
            </w:r>
          </w:p>
          <w:p w14:paraId="325172C5">
            <w:pPr>
              <w:pStyle w:val="5"/>
              <w:wordWrap w:val="0"/>
              <w:bidi w:val="0"/>
              <w:jc w:val="right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конт. тел.: 8-980-334-04-81</w:t>
            </w:r>
          </w:p>
        </w:tc>
      </w:tr>
    </w:tbl>
    <w:p w14:paraId="0C04E5FE">
      <w:pPr>
        <w:pStyle w:val="5"/>
        <w:bidi w:val="0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0DCFE00B">
      <w:pPr>
        <w:pStyle w:val="5"/>
        <w:bidi w:val="0"/>
        <w:jc w:val="both"/>
        <w:rPr>
          <w:rFonts w:hint="default" w:ascii="Times New Roman" w:hAnsi="Times New Roman" w:cs="Times New Roman"/>
          <w:sz w:val="28"/>
          <w:szCs w:val="28"/>
        </w:rPr>
      </w:pPr>
    </w:p>
    <w:p w14:paraId="54240D27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6BB735"/>
    <w:multiLevelType w:val="singleLevel"/>
    <w:tmpl w:val="956BB735"/>
    <w:lvl w:ilvl="0" w:tentative="0">
      <w:start w:val="7"/>
      <w:numFmt w:val="decimal"/>
      <w:suff w:val="space"/>
      <w:lvlText w:val="%1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708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5E7562"/>
    <w:rsid w:val="3A1B7DD0"/>
    <w:rsid w:val="5B8E2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color w:val="00000A"/>
      <w:sz w:val="22"/>
      <w:szCs w:val="22"/>
      <w:lang w:val="ru-RU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2024-10-17T13:40:00Z</dcterms:created>
  <dc:creator>User</dc:creator>
  <cp:lastModifiedBy>User</cp:lastModifiedBy>
  <dcterms:modified xsi:type="dcterms:W3CDTF">2024-10-21T06:06:13Z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B1F19E7B80244372954D73E9AA2FBEC6_13</vt:lpwstr>
  </property>
</Properties>
</file>